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"/>
        <w:tblW w:w="10095" w:type="dxa"/>
        <w:tblLook w:val="04A0"/>
      </w:tblPr>
      <w:tblGrid>
        <w:gridCol w:w="2523"/>
        <w:gridCol w:w="2524"/>
        <w:gridCol w:w="1268"/>
        <w:gridCol w:w="1256"/>
        <w:gridCol w:w="2524"/>
      </w:tblGrid>
      <w:tr w:rsidR="00632100" w:rsidRPr="006E7F91" w:rsidTr="001025A3">
        <w:trPr>
          <w:cnfStyle w:val="100000000000"/>
        </w:trPr>
        <w:tc>
          <w:tcPr>
            <w:cnfStyle w:val="001000000000"/>
            <w:tcW w:w="6315" w:type="dxa"/>
            <w:gridSpan w:val="3"/>
            <w:hideMark/>
          </w:tcPr>
          <w:p w:rsidR="00632100" w:rsidRPr="006E7F91" w:rsidRDefault="00175BF8" w:rsidP="00632100">
            <w:pPr>
              <w:rPr>
                <w:rFonts w:ascii="Arial Narrow" w:eastAsia="Times New Roman" w:hAnsi="Arial Narrow" w:cs="Tahoma"/>
                <w:sz w:val="28"/>
                <w:szCs w:val="28"/>
              </w:rPr>
            </w:pPr>
            <w:r>
              <w:rPr>
                <w:rFonts w:ascii="Arial Narrow" w:eastAsia="Times New Roman" w:hAnsi="Arial Narrow" w:cs="Tahoma"/>
                <w:sz w:val="28"/>
                <w:szCs w:val="28"/>
              </w:rPr>
              <w:t>Ms.  Kharat S</w:t>
            </w:r>
            <w:r w:rsidR="00632100" w:rsidRPr="006E7F91">
              <w:rPr>
                <w:rFonts w:ascii="Arial Narrow" w:eastAsia="Times New Roman" w:hAnsi="Arial Narrow" w:cs="Tahoma"/>
                <w:sz w:val="28"/>
                <w:szCs w:val="28"/>
              </w:rPr>
              <w:t>.</w:t>
            </w:r>
            <w:r>
              <w:rPr>
                <w:rFonts w:ascii="Arial Narrow" w:eastAsia="Times New Roman" w:hAnsi="Arial Narrow" w:cs="Tahoma"/>
                <w:sz w:val="28"/>
                <w:szCs w:val="28"/>
              </w:rPr>
              <w:t>S</w:t>
            </w:r>
            <w:r w:rsidR="00632100" w:rsidRPr="006E7F91">
              <w:rPr>
                <w:rFonts w:ascii="Arial Narrow" w:eastAsia="Times New Roman" w:hAnsi="Arial Narrow" w:cs="Tahoma"/>
                <w:sz w:val="28"/>
                <w:szCs w:val="28"/>
              </w:rPr>
              <w:t xml:space="preserve">, </w:t>
            </w:r>
            <w:r w:rsidR="00632100" w:rsidRPr="006E7F91">
              <w:rPr>
                <w:rFonts w:ascii="Arial Narrow" w:eastAsia="Times New Roman" w:hAnsi="Arial Narrow" w:cs="Tahoma"/>
                <w:sz w:val="24"/>
                <w:szCs w:val="24"/>
              </w:rPr>
              <w:t>M.Pharm</w:t>
            </w:r>
            <w:r w:rsidR="007B157B">
              <w:rPr>
                <w:rFonts w:ascii="Arial Narrow" w:eastAsia="Times New Roman" w:hAnsi="Arial Narrow" w:cs="Tahoma"/>
                <w:sz w:val="24"/>
                <w:szCs w:val="24"/>
              </w:rPr>
              <w:t>(</w:t>
            </w:r>
            <w:r>
              <w:rPr>
                <w:rFonts w:ascii="Arial Narrow" w:eastAsia="Times New Roman" w:hAnsi="Arial Narrow" w:cs="Tahoma"/>
                <w:sz w:val="24"/>
                <w:szCs w:val="24"/>
              </w:rPr>
              <w:t>Pharmaceutics</w:t>
            </w:r>
            <w:r w:rsidR="00DE337A">
              <w:rPr>
                <w:rFonts w:ascii="Arial Narrow" w:eastAsia="Times New Roman" w:hAnsi="Arial Narrow" w:cs="Tahoma"/>
                <w:sz w:val="24"/>
                <w:szCs w:val="24"/>
              </w:rPr>
              <w:t>)</w:t>
            </w:r>
          </w:p>
          <w:p w:rsidR="00632100" w:rsidRPr="006E7F91" w:rsidRDefault="00DE337A" w:rsidP="00632100">
            <w:pPr>
              <w:rPr>
                <w:rFonts w:ascii="Arial Narrow" w:eastAsia="Times New Roman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eastAsia="Times New Roman" w:hAnsi="Arial Narrow" w:cs="Tahoma"/>
                <w:b w:val="0"/>
                <w:iCs/>
                <w:sz w:val="24"/>
                <w:szCs w:val="24"/>
              </w:rPr>
              <w:t>Assistant Professor</w:t>
            </w:r>
          </w:p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color w:val="000000" w:themeColor="text1"/>
                <w:sz w:val="20"/>
                <w:szCs w:val="20"/>
              </w:rPr>
              <w:t>Campus Address:</w:t>
            </w:r>
          </w:p>
          <w:p w:rsidR="00632100" w:rsidRPr="006E7F91" w:rsidRDefault="00DE337A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Annasaheb Dange College of B.Pharmacy</w:t>
            </w:r>
          </w:p>
          <w:p w:rsidR="00632100" w:rsidRPr="006E7F91" w:rsidRDefault="00DE337A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Ashta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Tal</w:t>
            </w:r>
            <w:r w:rsidR="0063210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Walwa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, </w:t>
            </w:r>
            <w:r w:rsidR="0063210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Dist. </w:t>
            </w: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Sangli (416301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)</w:t>
            </w:r>
            <w:r w:rsidR="00632100" w:rsidRPr="006E7F91">
              <w:rPr>
                <w:rFonts w:ascii="Arial Narrow" w:hAnsi="Arial Narrow" w:cs="Calibri,Bold"/>
                <w:color w:val="000000" w:themeColor="text1"/>
                <w:sz w:val="20"/>
                <w:szCs w:val="20"/>
              </w:rPr>
              <w:t xml:space="preserve"> </w:t>
            </w:r>
          </w:p>
          <w:p w:rsidR="00065946" w:rsidRPr="006E7F91" w:rsidRDefault="00F669A2" w:rsidP="00632100">
            <w:pPr>
              <w:autoSpaceDE w:val="0"/>
              <w:autoSpaceDN w:val="0"/>
              <w:adjustRightInd w:val="0"/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 xml:space="preserve">Phone: Office: </w:t>
            </w:r>
            <w:r w:rsidR="00DE337A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02342-241125</w:t>
            </w:r>
          </w:p>
          <w:p w:rsidR="00F669A2" w:rsidRPr="006E7F91" w:rsidRDefault="00DE337A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Fax: 02342</w:t>
            </w:r>
            <w:r w:rsidR="00065946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-</w:t>
            </w:r>
            <w:r w:rsidR="00864480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41125</w:t>
            </w:r>
            <w:r w:rsidR="00065946" w:rsidRPr="006E7F91">
              <w:rPr>
                <w:rFonts w:ascii="Arial Narrow" w:hAnsi="Arial Narrow" w:cs="Calibri,Bold"/>
                <w:b w:val="0"/>
                <w:color w:val="000000" w:themeColor="text1"/>
                <w:sz w:val="20"/>
                <w:szCs w:val="20"/>
              </w:rPr>
              <w:t xml:space="preserve">          </w:t>
            </w:r>
          </w:p>
          <w:p w:rsidR="00097C22" w:rsidRPr="006E7F91" w:rsidRDefault="00632100" w:rsidP="00DE337A">
            <w:pPr>
              <w:autoSpaceDE w:val="0"/>
              <w:autoSpaceDN w:val="0"/>
              <w:adjustRightInd w:val="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E-mail: </w:t>
            </w:r>
            <w:r w:rsidR="00302844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kharat.shubhangiadcbp</w:t>
            </w:r>
            <w:r w:rsidR="00DE337A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@gmail.com</w:t>
            </w:r>
          </w:p>
        </w:tc>
        <w:tc>
          <w:tcPr>
            <w:tcW w:w="3780" w:type="dxa"/>
            <w:gridSpan w:val="2"/>
            <w:hideMark/>
          </w:tcPr>
          <w:p w:rsidR="00632100" w:rsidRPr="006E7F91" w:rsidRDefault="00251B69" w:rsidP="00632100">
            <w:pPr>
              <w:cnfStyle w:val="10000000000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251B69">
              <w:rPr>
                <w:rFonts w:ascii="Arial Narrow" w:eastAsia="Times New Roman" w:hAnsi="Arial Narrow" w:cs="Tahoma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73.85pt;margin-top:-4.7pt;width:118.9pt;height:123.2pt;z-index:251658240;mso-position-horizontal-relative:text;mso-position-vertical-relative:text" filled="f" stroked="f">
                  <v:textbox style="mso-next-textbox:#_x0000_s1026">
                    <w:txbxContent>
                      <w:p w:rsidR="00AA6A75" w:rsidRDefault="00AA6A75">
                        <w:pPr>
                          <w:cnfStyle w:val="100000000000"/>
                        </w:pPr>
                        <w:r>
                          <w:rPr>
                            <w:noProof/>
                            <w:lang w:val="en-IN" w:eastAsia="en-IN" w:bidi="mr-IN"/>
                          </w:rPr>
                          <w:drawing>
                            <wp:inline distT="0" distB="0" distL="0" distR="0">
                              <wp:extent cx="1295400" cy="1270000"/>
                              <wp:effectExtent l="19050" t="0" r="0" b="0"/>
                              <wp:docPr id="10" name="Picture 10" descr="C:\Users\Jadhav R B\AppData\Local\Microsoft\Windows\Temporary Internet Files\Content.Word\Principal Phot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Jadhav R B\AppData\Local\Microsoft\Windows\Temporary Internet Files\Content.Word\Principal Phot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3714" cy="12781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632100" w:rsidRPr="006E7F91" w:rsidTr="001025A3">
        <w:trPr>
          <w:cnfStyle w:val="000000100000"/>
        </w:trPr>
        <w:tc>
          <w:tcPr>
            <w:cnfStyle w:val="001000000000"/>
            <w:tcW w:w="10095" w:type="dxa"/>
            <w:gridSpan w:val="5"/>
            <w:hideMark/>
          </w:tcPr>
          <w:p w:rsidR="00632100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Education:</w:t>
            </w:r>
          </w:p>
          <w:p w:rsidR="005E2D86" w:rsidRPr="005E2D86" w:rsidRDefault="005E2D86" w:rsidP="00632100">
            <w:p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5E2D86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Ph D: Pursuing</w:t>
            </w:r>
            <w:r w:rsidR="005C69DD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 at Shivaji University, Kolhapur</w:t>
            </w:r>
          </w:p>
          <w:p w:rsidR="00632100" w:rsidRPr="006E7F91" w:rsidRDefault="00175BF8" w:rsidP="00632100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M.Pharm. (2017</w:t>
            </w:r>
            <w:r w:rsidR="0063210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):</w:t>
            </w:r>
            <w:r w:rsidR="00DE337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A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rvind Gavali College of Pharmacy,</w:t>
            </w:r>
            <w:r w:rsidR="00302844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Satara</w:t>
            </w:r>
            <w:r w:rsidR="00DE337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</w:p>
          <w:p w:rsidR="00632100" w:rsidRPr="006E7F91" w:rsidRDefault="00175BF8" w:rsidP="00175BF8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B. Pharm. (2015</w:t>
            </w:r>
            <w:r w:rsidR="0063210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): 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D.S.T.S Mandal’s College of Pharmacy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, </w:t>
            </w:r>
            <w:r w:rsidR="00DE337A" w:rsidRPr="00DE337A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Solapur</w:t>
            </w:r>
          </w:p>
        </w:tc>
      </w:tr>
      <w:tr w:rsidR="00632100" w:rsidRPr="006E7F91" w:rsidTr="001A724F">
        <w:trPr>
          <w:trHeight w:val="511"/>
        </w:trPr>
        <w:tc>
          <w:tcPr>
            <w:cnfStyle w:val="001000000000"/>
            <w:tcW w:w="10095" w:type="dxa"/>
            <w:gridSpan w:val="5"/>
            <w:hideMark/>
          </w:tcPr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Professional Work Experience:</w:t>
            </w:r>
          </w:p>
          <w:p w:rsidR="00632100" w:rsidRPr="006E7F91" w:rsidRDefault="00175BF8" w:rsidP="00DE337A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01 July 2019</w:t>
            </w:r>
            <w:r w:rsidR="0086448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to till date: </w:t>
            </w:r>
            <w:r w:rsidR="00DE337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Assistant Profe</w:t>
            </w:r>
            <w:r w:rsidR="00302844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ssor in Pharmaceutics </w:t>
            </w:r>
            <w:r w:rsidR="00DE337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Dept, Annasaheb Dange College of B.Pharmacy, Ashta</w:t>
            </w:r>
          </w:p>
        </w:tc>
      </w:tr>
      <w:tr w:rsidR="00516DC5" w:rsidRPr="006E7F91" w:rsidTr="00AA6A75">
        <w:trPr>
          <w:cnfStyle w:val="000000100000"/>
        </w:trPr>
        <w:tc>
          <w:tcPr>
            <w:cnfStyle w:val="001000000000"/>
            <w:tcW w:w="2523" w:type="dxa"/>
            <w:hideMark/>
          </w:tcPr>
          <w:p w:rsidR="00516DC5" w:rsidRPr="006E7F91" w:rsidRDefault="00516DC5" w:rsidP="006F25CF">
            <w:pPr>
              <w:jc w:val="center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Teaching</w:t>
            </w:r>
          </w:p>
        </w:tc>
        <w:tc>
          <w:tcPr>
            <w:tcW w:w="2524" w:type="dxa"/>
          </w:tcPr>
          <w:p w:rsidR="00516DC5" w:rsidRPr="006E7F91" w:rsidRDefault="00516DC5" w:rsidP="006F25CF">
            <w:pPr>
              <w:jc w:val="center"/>
              <w:cnfStyle w:val="00000010000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Research</w:t>
            </w:r>
          </w:p>
        </w:tc>
        <w:tc>
          <w:tcPr>
            <w:tcW w:w="2524" w:type="dxa"/>
            <w:gridSpan w:val="2"/>
          </w:tcPr>
          <w:p w:rsidR="00516DC5" w:rsidRPr="006E7F91" w:rsidRDefault="006F25CF" w:rsidP="006F25CF">
            <w:pPr>
              <w:jc w:val="center"/>
              <w:cnfStyle w:val="00000010000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Industry</w:t>
            </w:r>
          </w:p>
        </w:tc>
        <w:tc>
          <w:tcPr>
            <w:tcW w:w="2524" w:type="dxa"/>
          </w:tcPr>
          <w:p w:rsidR="00516DC5" w:rsidRPr="006E7F91" w:rsidRDefault="006F25CF" w:rsidP="006F25CF">
            <w:pPr>
              <w:jc w:val="center"/>
              <w:cnfStyle w:val="00000010000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Total</w:t>
            </w:r>
          </w:p>
        </w:tc>
      </w:tr>
      <w:tr w:rsidR="00516DC5" w:rsidRPr="006E7F91" w:rsidTr="00AA6A75">
        <w:tc>
          <w:tcPr>
            <w:cnfStyle w:val="001000000000"/>
            <w:tcW w:w="2523" w:type="dxa"/>
            <w:hideMark/>
          </w:tcPr>
          <w:p w:rsidR="00516DC5" w:rsidRPr="00655B0C" w:rsidRDefault="005F0C0F" w:rsidP="006F25CF">
            <w:pPr>
              <w:jc w:val="center"/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4.2 </w:t>
            </w:r>
            <w:r w:rsidR="00256795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year</w:t>
            </w:r>
            <w:r w:rsidR="00175BF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s</w:t>
            </w:r>
          </w:p>
        </w:tc>
        <w:tc>
          <w:tcPr>
            <w:tcW w:w="2524" w:type="dxa"/>
          </w:tcPr>
          <w:p w:rsidR="00516DC5" w:rsidRPr="00655B0C" w:rsidRDefault="00516DC5" w:rsidP="006F25CF">
            <w:pPr>
              <w:jc w:val="center"/>
              <w:cnfStyle w:val="00000000000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</w:p>
        </w:tc>
        <w:tc>
          <w:tcPr>
            <w:tcW w:w="2524" w:type="dxa"/>
            <w:gridSpan w:val="2"/>
          </w:tcPr>
          <w:p w:rsidR="00516DC5" w:rsidRPr="00655B0C" w:rsidRDefault="0028106D" w:rsidP="006F25CF">
            <w:pPr>
              <w:jc w:val="center"/>
              <w:cnfStyle w:val="00000000000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524" w:type="dxa"/>
          </w:tcPr>
          <w:p w:rsidR="00516DC5" w:rsidRPr="00655B0C" w:rsidRDefault="005F0C0F" w:rsidP="006F25CF">
            <w:pPr>
              <w:jc w:val="center"/>
              <w:cnfStyle w:val="00000000000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Cs/>
                <w:sz w:val="20"/>
                <w:szCs w:val="20"/>
              </w:rPr>
              <w:t xml:space="preserve">4.2 </w:t>
            </w:r>
            <w:r w:rsidR="00256795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years</w:t>
            </w:r>
          </w:p>
        </w:tc>
      </w:tr>
      <w:tr w:rsidR="00632100" w:rsidRPr="006E7F91" w:rsidTr="001025A3">
        <w:trPr>
          <w:cnfStyle w:val="000000100000"/>
        </w:trPr>
        <w:tc>
          <w:tcPr>
            <w:cnfStyle w:val="001000000000"/>
            <w:tcW w:w="10095" w:type="dxa"/>
            <w:gridSpan w:val="5"/>
            <w:hideMark/>
          </w:tcPr>
          <w:p w:rsidR="00632100" w:rsidRPr="006E7F91" w:rsidRDefault="00632100" w:rsidP="0025571B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Professional Affiliations: 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Registered Pha</w:t>
            </w:r>
            <w:r w:rsidR="00175BF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rmacist (Registration No. </w:t>
            </w:r>
            <w:r w:rsidR="00AB2C60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173792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)</w:t>
            </w:r>
            <w:r w:rsidR="0025571B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.</w:t>
            </w:r>
          </w:p>
        </w:tc>
      </w:tr>
      <w:tr w:rsidR="00632100" w:rsidRPr="006E7F91" w:rsidTr="001025A3">
        <w:tc>
          <w:tcPr>
            <w:cnfStyle w:val="001000000000"/>
            <w:tcW w:w="10095" w:type="dxa"/>
            <w:gridSpan w:val="5"/>
            <w:hideMark/>
          </w:tcPr>
          <w:p w:rsidR="00632100" w:rsidRPr="0025571B" w:rsidRDefault="00632100" w:rsidP="00175BF8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Subject Taught: UG- </w:t>
            </w:r>
            <w:r w:rsidR="00175BF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Pharmaceutical Jurisprudence, Pharmaceutical Engineering, Biopharmaceutics and Pharmacokinetics</w:t>
            </w:r>
            <w:r w:rsidR="00CF76B9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 Pharmacy Practice</w:t>
            </w:r>
          </w:p>
        </w:tc>
      </w:tr>
      <w:tr w:rsidR="00632100" w:rsidRPr="006E7F91" w:rsidTr="001025A3">
        <w:trPr>
          <w:cnfStyle w:val="000000100000"/>
        </w:trPr>
        <w:tc>
          <w:tcPr>
            <w:cnfStyle w:val="001000000000"/>
            <w:tcW w:w="10095" w:type="dxa"/>
            <w:gridSpan w:val="5"/>
            <w:hideMark/>
          </w:tcPr>
          <w:p w:rsidR="00632100" w:rsidRPr="006E7F91" w:rsidRDefault="00632100" w:rsidP="00AB2C60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Research Foci:</w:t>
            </w:r>
            <w:r w:rsidR="00DB4460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  <w:r w:rsidR="00AB2C60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Formulation and evaluation of dosage for</w:t>
            </w:r>
            <w:r w:rsidR="00CF76B9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m containing silver nanoparticles</w:t>
            </w:r>
            <w:r w:rsidR="00AB2C60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 Novel Drug Delivery System</w:t>
            </w:r>
            <w:r w:rsidR="00CF76B9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 SNEDDS</w:t>
            </w:r>
          </w:p>
        </w:tc>
      </w:tr>
      <w:tr w:rsidR="00632100" w:rsidRPr="006E7F91" w:rsidTr="001025A3">
        <w:tc>
          <w:tcPr>
            <w:cnfStyle w:val="001000000000"/>
            <w:tcW w:w="6315" w:type="dxa"/>
            <w:gridSpan w:val="3"/>
            <w:hideMark/>
          </w:tcPr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Number of Research Projects: 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0</w:t>
            </w:r>
            <w:r w:rsidR="004A522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0</w:t>
            </w:r>
          </w:p>
        </w:tc>
        <w:tc>
          <w:tcPr>
            <w:tcW w:w="3780" w:type="dxa"/>
            <w:gridSpan w:val="2"/>
            <w:hideMark/>
          </w:tcPr>
          <w:p w:rsidR="00632100" w:rsidRPr="006E7F91" w:rsidRDefault="00632100" w:rsidP="00632100">
            <w:pPr>
              <w:cnfStyle w:val="00000000000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 xml:space="preserve">Grants Received: Rs. </w:t>
            </w:r>
            <w:r w:rsidR="004A5222">
              <w:rPr>
                <w:rFonts w:ascii="Arial Narrow" w:eastAsia="Times New Roman" w:hAnsi="Arial Narrow" w:cs="Tahoma"/>
                <w:sz w:val="20"/>
                <w:szCs w:val="20"/>
              </w:rPr>
              <w:t>Nil</w:t>
            </w:r>
          </w:p>
        </w:tc>
      </w:tr>
      <w:tr w:rsidR="00632100" w:rsidRPr="006E7F91" w:rsidTr="001025A3">
        <w:trPr>
          <w:cnfStyle w:val="000000100000"/>
        </w:trPr>
        <w:tc>
          <w:tcPr>
            <w:cnfStyle w:val="001000000000"/>
            <w:tcW w:w="6315" w:type="dxa"/>
            <w:gridSpan w:val="3"/>
            <w:hideMark/>
          </w:tcPr>
          <w:p w:rsidR="00632100" w:rsidRPr="006E7F91" w:rsidRDefault="00632100" w:rsidP="0086448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Number of Publications: </w:t>
            </w:r>
            <w:r w:rsidR="004A522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0</w:t>
            </w:r>
            <w:r w:rsidR="00CF76B9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3</w:t>
            </w:r>
            <w:r w:rsidR="005F0C0F">
              <w:rPr>
                <w:rFonts w:ascii="Arial Narrow" w:eastAsia="Times New Roman" w:hAnsi="Arial Narrow" w:cs="Tahoma"/>
                <w:sz w:val="20"/>
                <w:szCs w:val="20"/>
              </w:rPr>
              <w:t xml:space="preserve"> </w:t>
            </w:r>
            <w:r w:rsidR="005F0C0F" w:rsidRPr="005F0C0F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+ 02</w:t>
            </w:r>
          </w:p>
        </w:tc>
        <w:tc>
          <w:tcPr>
            <w:tcW w:w="3780" w:type="dxa"/>
            <w:gridSpan w:val="2"/>
            <w:hideMark/>
          </w:tcPr>
          <w:p w:rsidR="00632100" w:rsidRPr="006E7F91" w:rsidRDefault="00864480" w:rsidP="00864480">
            <w:pPr>
              <w:cnfStyle w:val="00000010000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Resource Person</w:t>
            </w:r>
            <w:r w:rsidR="00632100"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 xml:space="preserve"> Presentations: </w:t>
            </w:r>
            <w:r w:rsidR="00CF76B9">
              <w:rPr>
                <w:rFonts w:ascii="Arial Narrow" w:eastAsia="Times New Roman" w:hAnsi="Arial Narrow" w:cs="Tahoma"/>
                <w:sz w:val="20"/>
                <w:szCs w:val="20"/>
              </w:rPr>
              <w:t>02</w:t>
            </w:r>
          </w:p>
        </w:tc>
      </w:tr>
      <w:tr w:rsidR="00632100" w:rsidRPr="006E7F91" w:rsidTr="00175BF8">
        <w:trPr>
          <w:trHeight w:val="1535"/>
        </w:trPr>
        <w:tc>
          <w:tcPr>
            <w:cnfStyle w:val="001000000000"/>
            <w:tcW w:w="10095" w:type="dxa"/>
            <w:gridSpan w:val="5"/>
            <w:hideMark/>
          </w:tcPr>
          <w:p w:rsidR="00632100" w:rsidRPr="006E7F91" w:rsidRDefault="00065946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S</w:t>
            </w:r>
            <w:r w:rsidR="00632100"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elected Publications: </w:t>
            </w:r>
          </w:p>
          <w:p w:rsidR="00DA118F" w:rsidRPr="002D2737" w:rsidRDefault="00692604" w:rsidP="00DA118F">
            <w:pPr>
              <w:pStyle w:val="ListParagraph"/>
              <w:numPr>
                <w:ilvl w:val="0"/>
                <w:numId w:val="1"/>
              </w:numPr>
              <w:ind w:right="165"/>
              <w:jc w:val="both"/>
              <w:rPr>
                <w:rFonts w:ascii="Arial Narrow" w:eastAsia="Times New Roman" w:hAnsi="Arial Narrow" w:cstheme="minorHAnsi"/>
                <w:b w:val="0"/>
                <w:bCs w:val="0"/>
                <w:sz w:val="20"/>
                <w:szCs w:val="20"/>
              </w:rPr>
            </w:pPr>
            <w:r w:rsidRPr="00AB2C60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Mote G</w:t>
            </w:r>
            <w:r w:rsidR="00DA118F" w:rsidRPr="00AB2C60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D</w:t>
            </w:r>
            <w:r w:rsidR="00111157" w:rsidRPr="00AB2C60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,</w:t>
            </w:r>
            <w:r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Firodiya SR, Gaikwad MS, Bairagi SM, </w:t>
            </w:r>
            <w:r w:rsidRPr="00AB2C60">
              <w:rPr>
                <w:rFonts w:ascii="Arial Narrow" w:hAnsi="Arial Narrow" w:cstheme="minorHAnsi"/>
                <w:sz w:val="20"/>
                <w:szCs w:val="20"/>
              </w:rPr>
              <w:t>Kharat S</w:t>
            </w:r>
            <w:r w:rsidR="00111157" w:rsidRPr="00AB2C60">
              <w:rPr>
                <w:rFonts w:ascii="Arial Narrow" w:hAnsi="Arial Narrow" w:cstheme="minorHAnsi"/>
                <w:sz w:val="20"/>
                <w:szCs w:val="20"/>
              </w:rPr>
              <w:t>S</w:t>
            </w:r>
            <w:r w:rsidR="00111157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Pr="00CF76B9">
              <w:rPr>
                <w:rFonts w:ascii="Arial Narrow" w:hAnsi="Arial Narrow" w:cstheme="minorHAnsi"/>
                <w:sz w:val="20"/>
                <w:szCs w:val="20"/>
              </w:rPr>
              <w:t>(2017).</w:t>
            </w:r>
            <w:r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676685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Formulation and evaluation of effervescent tablet of valsartan.</w:t>
            </w:r>
            <w:r w:rsidR="00DA118F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="00676685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International journal of pharmaceutics &amp; drug analysis</w:t>
            </w:r>
            <w:r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.</w:t>
            </w:r>
            <w:r w:rsidR="00676685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5(</w:t>
            </w:r>
            <w:r w:rsidR="00DA118F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4</w:t>
            </w:r>
            <w:r w:rsidR="00676685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), </w:t>
            </w:r>
            <w:r w:rsidR="00DA118F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136 – 143, impact factor:</w:t>
            </w:r>
            <w:r w:rsidR="00676685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0.5,</w:t>
            </w:r>
            <w:r w:rsidR="00676685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ISSN No.:2348-8948.</w:t>
            </w:r>
          </w:p>
          <w:p w:rsidR="00632100" w:rsidRDefault="00DA118F" w:rsidP="00692604">
            <w:pPr>
              <w:pStyle w:val="Defaul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r w:rsidRPr="00AB2C60">
              <w:rPr>
                <w:rFonts w:ascii="Arial Narrow" w:hAnsi="Arial Narrow" w:cstheme="minorHAnsi"/>
                <w:sz w:val="20"/>
                <w:szCs w:val="20"/>
              </w:rPr>
              <w:t>Kharat</w:t>
            </w:r>
            <w:r w:rsidR="00692604" w:rsidRPr="00AB2C60">
              <w:rPr>
                <w:rFonts w:ascii="Arial Narrow" w:hAnsi="Arial Narrow" w:cstheme="minorHAnsi"/>
                <w:sz w:val="20"/>
                <w:szCs w:val="20"/>
              </w:rPr>
              <w:t xml:space="preserve"> SS</w:t>
            </w:r>
            <w:r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, Yadav</w:t>
            </w:r>
            <w:r w:rsidR="00692604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VD</w:t>
            </w:r>
            <w:r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, Jadhav</w:t>
            </w:r>
            <w:r w:rsidR="00692604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PD</w:t>
            </w:r>
            <w:r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,</w:t>
            </w:r>
            <w:r w:rsidR="00692604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Pr="00AB2C60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Mote</w:t>
            </w:r>
            <w:r w:rsidR="00692604" w:rsidRPr="00AB2C60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GD</w:t>
            </w:r>
            <w:r w:rsidR="00692604" w:rsidRPr="002D2737">
              <w:rPr>
                <w:rFonts w:ascii="Arial Narrow" w:hAnsi="Arial Narrow" w:cstheme="minorHAnsi"/>
                <w:sz w:val="20"/>
                <w:szCs w:val="20"/>
              </w:rPr>
              <w:t xml:space="preserve"> (2018)</w:t>
            </w:r>
            <w:r w:rsidR="00692604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. </w:t>
            </w:r>
            <w:r w:rsidR="00676685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Formulation and evaluation of hydrogel containing azithromycin and silver nanoparticles. </w:t>
            </w:r>
            <w:r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Indo American Journal of Phar</w:t>
            </w:r>
            <w:r w:rsidR="00692604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maceutical Research, 8(1).1335-1346. Impact factor:</w:t>
            </w:r>
            <w:r w:rsidR="00676685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692604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0.98</w:t>
            </w:r>
            <w:r w:rsidR="00676685" w:rsidRPr="002D2737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, </w:t>
            </w:r>
            <w:r w:rsidRPr="005E2D86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ISSN NO</w:t>
            </w:r>
            <w:r w:rsidRPr="002D2737">
              <w:rPr>
                <w:rFonts w:ascii="Arial Narrow" w:hAnsi="Arial Narrow" w:cstheme="minorHAnsi"/>
                <w:b w:val="0"/>
                <w:bCs w:val="0"/>
                <w:i/>
                <w:iCs/>
                <w:sz w:val="20"/>
                <w:szCs w:val="20"/>
              </w:rPr>
              <w:t>: 2231-6876.</w:t>
            </w:r>
          </w:p>
          <w:p w:rsidR="00CF76B9" w:rsidRPr="005E2D86" w:rsidRDefault="005E2D86" w:rsidP="00692604">
            <w:pPr>
              <w:pStyle w:val="Default"/>
              <w:numPr>
                <w:ilvl w:val="0"/>
                <w:numId w:val="1"/>
              </w:numPr>
              <w:jc w:val="both"/>
              <w:rPr>
                <w:rFonts w:ascii="Arial Narrow" w:hAnsi="Arial Narrow" w:cstheme="minorHAnsi"/>
                <w:b w:val="0"/>
                <w:bCs w:val="0"/>
              </w:rPr>
            </w:pPr>
            <w:r w:rsidRPr="005E2D86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Mr. Ganesh D. Mote, </w:t>
            </w:r>
            <w:r w:rsidRPr="005E2D86">
              <w:rPr>
                <w:rFonts w:ascii="Arial Narrow" w:hAnsi="Arial Narrow" w:cstheme="minorHAnsi"/>
                <w:sz w:val="20"/>
                <w:szCs w:val="20"/>
              </w:rPr>
              <w:t>Ms. Shubhangi S. Kharat</w:t>
            </w:r>
            <w:r>
              <w:rPr>
                <w:rFonts w:ascii="Arial Narrow" w:hAnsi="Arial Narrow" w:cstheme="minorHAnsi"/>
                <w:b w:val="0"/>
                <w:bCs w:val="0"/>
              </w:rPr>
              <w:t xml:space="preserve"> </w:t>
            </w:r>
            <w:r w:rsidRPr="000A2759">
              <w:rPr>
                <w:rFonts w:ascii="Arial Narrow" w:hAnsi="Arial Narrow" w:cstheme="minorHAnsi"/>
                <w:sz w:val="20"/>
                <w:szCs w:val="20"/>
              </w:rPr>
              <w:t>(</w:t>
            </w:r>
            <w:r w:rsidR="000A2759" w:rsidRPr="000A2759">
              <w:rPr>
                <w:rFonts w:ascii="Arial Narrow" w:hAnsi="Arial Narrow" w:cstheme="minorHAnsi"/>
                <w:sz w:val="20"/>
                <w:szCs w:val="20"/>
              </w:rPr>
              <w:t>2022</w:t>
            </w:r>
            <w:r w:rsidRPr="000A2759">
              <w:rPr>
                <w:rFonts w:ascii="Arial Narrow" w:hAnsi="Arial Narrow" w:cstheme="minorHAnsi"/>
                <w:sz w:val="20"/>
                <w:szCs w:val="20"/>
              </w:rPr>
              <w:t>)</w:t>
            </w:r>
            <w:r w:rsidRPr="000A2759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.</w:t>
            </w:r>
            <w:r>
              <w:rPr>
                <w:rFonts w:ascii="Arial Narrow" w:hAnsi="Arial Narrow" w:cstheme="minorHAnsi"/>
                <w:b w:val="0"/>
                <w:bCs w:val="0"/>
              </w:rPr>
              <w:t xml:space="preserve"> </w:t>
            </w:r>
            <w:r w:rsidRPr="005E2D86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A Practical textbook of Pharmaceutical Organic Chemistry II. Pritam Publications</w:t>
            </w:r>
            <w:r>
              <w:rPr>
                <w:rFonts w:ascii="Arial Narrow" w:hAnsi="Arial Narrow" w:cstheme="minorHAnsi"/>
                <w:b w:val="0"/>
                <w:bCs w:val="0"/>
              </w:rPr>
              <w:t>.</w:t>
            </w:r>
            <w:r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0A2759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ISB</w:t>
            </w:r>
            <w:r w:rsidRPr="005E2D86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N NO</w:t>
            </w:r>
            <w:r w:rsidRPr="000A2759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: </w:t>
            </w:r>
            <w:r w:rsidR="000A2759" w:rsidRPr="000A2759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978-93-92159-90-9</w:t>
            </w:r>
            <w:r w:rsidR="000A2759">
              <w:rPr>
                <w:rFonts w:ascii="Arial Narrow" w:hAnsi="Arial Narrow" w:cstheme="minorHAnsi"/>
                <w:b w:val="0"/>
                <w:bCs w:val="0"/>
              </w:rPr>
              <w:t>.</w:t>
            </w:r>
          </w:p>
        </w:tc>
      </w:tr>
    </w:tbl>
    <w:p w:rsidR="001F1723" w:rsidRPr="006E7F91" w:rsidRDefault="001F1723">
      <w:pPr>
        <w:rPr>
          <w:rFonts w:ascii="Arial Narrow" w:hAnsi="Arial Narrow"/>
          <w:sz w:val="20"/>
          <w:szCs w:val="20"/>
        </w:rPr>
      </w:pPr>
    </w:p>
    <w:sectPr w:rsidR="001F1723" w:rsidRPr="006E7F91" w:rsidSect="001F1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585" w:rsidRDefault="004E2585" w:rsidP="00632100">
      <w:pPr>
        <w:spacing w:after="0" w:line="240" w:lineRule="auto"/>
      </w:pPr>
      <w:r>
        <w:separator/>
      </w:r>
    </w:p>
  </w:endnote>
  <w:endnote w:type="continuationSeparator" w:id="0">
    <w:p w:rsidR="004E2585" w:rsidRDefault="004E2585" w:rsidP="0063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585" w:rsidRDefault="004E2585" w:rsidP="00632100">
      <w:pPr>
        <w:spacing w:after="0" w:line="240" w:lineRule="auto"/>
      </w:pPr>
      <w:r>
        <w:separator/>
      </w:r>
    </w:p>
  </w:footnote>
  <w:footnote w:type="continuationSeparator" w:id="0">
    <w:p w:rsidR="004E2585" w:rsidRDefault="004E2585" w:rsidP="0063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numPicBullet w:numPicBulletId="3">
    <w:pict>
      <v:shape id="_x0000_i1047" type="#_x0000_t75" style="width:3in;height:3in" o:bullet="t"/>
    </w:pict>
  </w:numPicBullet>
  <w:numPicBullet w:numPicBulletId="4">
    <w:pict>
      <v:shape id="_x0000_i1048" type="#_x0000_t75" style="width:3in;height:3in" o:bullet="t"/>
    </w:pict>
  </w:numPicBullet>
  <w:numPicBullet w:numPicBulletId="5">
    <w:pict>
      <v:shape id="_x0000_i1049" type="#_x0000_t75" style="width:3in;height:3in" o:bullet="t"/>
    </w:pict>
  </w:numPicBullet>
  <w:numPicBullet w:numPicBulletId="6">
    <w:pict>
      <v:shape id="_x0000_i1050" type="#_x0000_t75" style="width:3in;height:3in" o:bullet="t"/>
    </w:pict>
  </w:numPicBullet>
  <w:numPicBullet w:numPicBulletId="7">
    <w:pict>
      <v:shape id="_x0000_i1051" type="#_x0000_t75" style="width:3in;height:3in" o:bullet="t"/>
    </w:pict>
  </w:numPicBullet>
  <w:numPicBullet w:numPicBulletId="8">
    <w:pict>
      <v:shape id="_x0000_i1052" type="#_x0000_t75" style="width:3in;height:3in" o:bullet="t"/>
    </w:pict>
  </w:numPicBullet>
  <w:abstractNum w:abstractNumId="0">
    <w:nsid w:val="415924C9"/>
    <w:multiLevelType w:val="hybridMultilevel"/>
    <w:tmpl w:val="FB64B25E"/>
    <w:lvl w:ilvl="0" w:tplc="0AE68A16">
      <w:start w:val="1"/>
      <w:numFmt w:val="decimal"/>
      <w:lvlText w:val="%1."/>
      <w:lvlJc w:val="left"/>
      <w:pPr>
        <w:ind w:left="720" w:hanging="360"/>
      </w:pPr>
      <w:rPr>
        <w:rFonts w:cs="ArialNarro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C14A7"/>
    <w:multiLevelType w:val="multilevel"/>
    <w:tmpl w:val="F16C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B60EAB"/>
    <w:multiLevelType w:val="hybridMultilevel"/>
    <w:tmpl w:val="DEE2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100"/>
    <w:rsid w:val="00016F46"/>
    <w:rsid w:val="00034E56"/>
    <w:rsid w:val="0004607A"/>
    <w:rsid w:val="000507FE"/>
    <w:rsid w:val="00065946"/>
    <w:rsid w:val="00097C22"/>
    <w:rsid w:val="000A2759"/>
    <w:rsid w:val="000D1747"/>
    <w:rsid w:val="001025A3"/>
    <w:rsid w:val="00111157"/>
    <w:rsid w:val="0017147B"/>
    <w:rsid w:val="00175BF8"/>
    <w:rsid w:val="001812D8"/>
    <w:rsid w:val="001A4BDB"/>
    <w:rsid w:val="001A724F"/>
    <w:rsid w:val="001E4E66"/>
    <w:rsid w:val="001F1723"/>
    <w:rsid w:val="002221C3"/>
    <w:rsid w:val="00251347"/>
    <w:rsid w:val="00251B69"/>
    <w:rsid w:val="0025571B"/>
    <w:rsid w:val="00256795"/>
    <w:rsid w:val="0028106D"/>
    <w:rsid w:val="002A3929"/>
    <w:rsid w:val="002A4367"/>
    <w:rsid w:val="002D2737"/>
    <w:rsid w:val="002E2D24"/>
    <w:rsid w:val="00302844"/>
    <w:rsid w:val="0033686F"/>
    <w:rsid w:val="00366DF2"/>
    <w:rsid w:val="003F5E19"/>
    <w:rsid w:val="00403919"/>
    <w:rsid w:val="004877B5"/>
    <w:rsid w:val="004A5222"/>
    <w:rsid w:val="004D0669"/>
    <w:rsid w:val="004E2585"/>
    <w:rsid w:val="00516DC5"/>
    <w:rsid w:val="00530DD7"/>
    <w:rsid w:val="005556B8"/>
    <w:rsid w:val="005802BD"/>
    <w:rsid w:val="005C69DD"/>
    <w:rsid w:val="005C76BC"/>
    <w:rsid w:val="005D0CAC"/>
    <w:rsid w:val="005D6171"/>
    <w:rsid w:val="005E2D86"/>
    <w:rsid w:val="005F0C0F"/>
    <w:rsid w:val="00632100"/>
    <w:rsid w:val="00655B0C"/>
    <w:rsid w:val="00676685"/>
    <w:rsid w:val="00683197"/>
    <w:rsid w:val="00692604"/>
    <w:rsid w:val="006B1FC5"/>
    <w:rsid w:val="006E7F91"/>
    <w:rsid w:val="006F25CF"/>
    <w:rsid w:val="006F4A38"/>
    <w:rsid w:val="00771C34"/>
    <w:rsid w:val="00792339"/>
    <w:rsid w:val="007B157B"/>
    <w:rsid w:val="007B1A24"/>
    <w:rsid w:val="0082352F"/>
    <w:rsid w:val="00836B1E"/>
    <w:rsid w:val="00864480"/>
    <w:rsid w:val="009328C2"/>
    <w:rsid w:val="0098725C"/>
    <w:rsid w:val="00AA2241"/>
    <w:rsid w:val="00AA6A75"/>
    <w:rsid w:val="00AB2C60"/>
    <w:rsid w:val="00AF03C7"/>
    <w:rsid w:val="00B175EF"/>
    <w:rsid w:val="00B64688"/>
    <w:rsid w:val="00BB4BBB"/>
    <w:rsid w:val="00BB7D6E"/>
    <w:rsid w:val="00C7139B"/>
    <w:rsid w:val="00CD0EAC"/>
    <w:rsid w:val="00CE45B4"/>
    <w:rsid w:val="00CE7C88"/>
    <w:rsid w:val="00CF76B9"/>
    <w:rsid w:val="00D573A6"/>
    <w:rsid w:val="00DA118F"/>
    <w:rsid w:val="00DB4460"/>
    <w:rsid w:val="00DB5047"/>
    <w:rsid w:val="00DE337A"/>
    <w:rsid w:val="00E46095"/>
    <w:rsid w:val="00E97A44"/>
    <w:rsid w:val="00EF7B15"/>
    <w:rsid w:val="00F669A2"/>
    <w:rsid w:val="00F8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100"/>
    <w:rPr>
      <w:rFonts w:ascii="Arial" w:hAnsi="Arial" w:cs="Arial" w:hint="default"/>
      <w:color w:val="E0342B"/>
      <w:sz w:val="24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63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2100"/>
    <w:rPr>
      <w:b/>
      <w:bCs/>
    </w:rPr>
  </w:style>
  <w:style w:type="character" w:styleId="Emphasis">
    <w:name w:val="Emphasis"/>
    <w:basedOn w:val="DefaultParagraphFont"/>
    <w:uiPriority w:val="20"/>
    <w:qFormat/>
    <w:rsid w:val="006321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2100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632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2100"/>
  </w:style>
  <w:style w:type="paragraph" w:styleId="Footer">
    <w:name w:val="footer"/>
    <w:basedOn w:val="Normal"/>
    <w:link w:val="Foot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2100"/>
  </w:style>
  <w:style w:type="table" w:styleId="LightList-Accent1">
    <w:name w:val="Light List Accent 1"/>
    <w:basedOn w:val="TableNormal"/>
    <w:uiPriority w:val="61"/>
    <w:rsid w:val="001025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DA11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 w:bidi="mr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4138">
                  <w:marLeft w:val="0"/>
                  <w:marRight w:val="0"/>
                  <w:marTop w:val="5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Jadhav R B</dc:creator>
  <cp:lastModifiedBy>welcome</cp:lastModifiedBy>
  <cp:revision>9</cp:revision>
  <dcterms:created xsi:type="dcterms:W3CDTF">2022-04-20T10:50:00Z</dcterms:created>
  <dcterms:modified xsi:type="dcterms:W3CDTF">2023-09-18T05:38:00Z</dcterms:modified>
</cp:coreProperties>
</file>