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 w:rsidRPr="00E71924">
              <w:rPr>
                <w:rFonts w:ascii="Arial Narrow" w:eastAsia="Times New Roman" w:hAnsi="Arial Narrow" w:cs="Tahoma"/>
                <w:sz w:val="28"/>
                <w:szCs w:val="28"/>
              </w:rPr>
              <w:t>Dr.  </w:t>
            </w:r>
            <w:r w:rsidR="005303D1" w:rsidRPr="00E71924">
              <w:rPr>
                <w:rFonts w:ascii="Arial Narrow" w:eastAsia="Times New Roman" w:hAnsi="Arial Narrow" w:cs="Tahoma"/>
                <w:sz w:val="28"/>
                <w:szCs w:val="28"/>
              </w:rPr>
              <w:t>Mahesh G Saralaya</w:t>
            </w:r>
            <w:r w:rsidR="0001126E" w:rsidRPr="00E71924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Pr="00E71924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proofErr w:type="spellStart"/>
            <w:r w:rsidRPr="00E71924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proofErr w:type="spellEnd"/>
            <w:r w:rsidRPr="00E71924">
              <w:rPr>
                <w:rFonts w:ascii="Arial Narrow" w:eastAsia="Times New Roman" w:hAnsi="Arial Narrow" w:cs="Tahoma"/>
                <w:sz w:val="24"/>
                <w:szCs w:val="24"/>
              </w:rPr>
              <w:t>., Ph.D.</w:t>
            </w:r>
          </w:p>
          <w:p w:rsidR="00632100" w:rsidRPr="00E71924" w:rsidRDefault="0001126E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 w:rsidRPr="00E71924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Pr</w:t>
            </w:r>
            <w:r w:rsidR="00E71924" w:rsidRPr="00E71924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incipal </w:t>
            </w:r>
            <w:r w:rsidR="005303D1" w:rsidRPr="00E71924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and Pr</w:t>
            </w:r>
            <w:r w:rsidR="00E71924" w:rsidRPr="00E71924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ofessor</w:t>
            </w:r>
          </w:p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01126E" w:rsidRPr="00E71924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</w:t>
            </w:r>
            <w:proofErr w:type="spellEnd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Dnyaneshwar</w:t>
            </w:r>
            <w:proofErr w:type="spellEnd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Sikshan</w:t>
            </w:r>
            <w:proofErr w:type="spellEnd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Sanstha’s</w:t>
            </w:r>
            <w:proofErr w:type="spellEnd"/>
          </w:p>
          <w:p w:rsidR="00632100" w:rsidRPr="00E71924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 Pharmacy</w:t>
            </w:r>
          </w:p>
          <w:p w:rsidR="00632100" w:rsidRPr="00E71924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3BFA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proofErr w:type="spellEnd"/>
            <w:r w:rsidR="0086448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proofErr w:type="spellStart"/>
            <w:r w:rsidR="00AD3BFA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proofErr w:type="spellEnd"/>
            <w:r w:rsidR="0086448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="00AD3BFA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E71924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E71924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AD3BFA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</w:t>
            </w:r>
            <w:r w:rsidR="00864480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</w:t>
            </w:r>
            <w:r w:rsidR="00065946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864480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</w:t>
            </w:r>
            <w:r w:rsidR="00AD3BFA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1125</w:t>
            </w:r>
            <w:r w:rsidR="00065946" w:rsidRPr="00E71924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, </w:t>
            </w:r>
          </w:p>
          <w:p w:rsidR="00F669A2" w:rsidRPr="00E71924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71924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5303D1" w:rsidRPr="00E71924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9265789039</w:t>
            </w:r>
          </w:p>
          <w:p w:rsidR="00097C22" w:rsidRPr="00E71924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  <w:r w:rsidR="00AD3BFA" w:rsidRPr="00E7192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A1B03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mahesh.saralayaadcbp@gmail.com</w:t>
            </w:r>
          </w:p>
        </w:tc>
        <w:tc>
          <w:tcPr>
            <w:tcW w:w="3780" w:type="dxa"/>
            <w:gridSpan w:val="2"/>
            <w:hideMark/>
          </w:tcPr>
          <w:p w:rsidR="00632100" w:rsidRPr="00E71924" w:rsidRDefault="00AD3BFA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33D3A" wp14:editId="74B1F94D">
                      <wp:simplePos x="0" y="0"/>
                      <wp:positionH relativeFrom="column">
                        <wp:posOffset>938802</wp:posOffset>
                      </wp:positionH>
                      <wp:positionV relativeFrom="paragraph">
                        <wp:posOffset>-61686</wp:posOffset>
                      </wp:positionV>
                      <wp:extent cx="1415143" cy="15646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143" cy="156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00" w:rsidRDefault="005303D1" w:rsidP="00A67B3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5E870F4" wp14:editId="015C5789">
                                        <wp:extent cx="1146810" cy="1341120"/>
                                        <wp:effectExtent l="38100" t="38100" r="34290" b="3048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6810" cy="1341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8100">
                                                  <a:solidFill>
                                                    <a:srgbClr val="00B0F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C33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9pt;margin-top:-4.85pt;width:111.45pt;height:1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" filled="f" stroked="f">
                      <v:textbox>
                        <w:txbxContent>
                          <w:p w14:paraId="391C9C14" w14:textId="7A3775EB" w:rsidR="00632100" w:rsidRDefault="005303D1" w:rsidP="00A67B3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870F4" wp14:editId="015C5789">
                                  <wp:extent cx="1146810" cy="1341120"/>
                                  <wp:effectExtent l="38100" t="38100" r="34290" b="304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81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B0F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Ph.D. (20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07</w:t>
            </w:r>
            <w:r w:rsidR="009E7B30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</w:t>
            </w:r>
            <w:r w:rsidR="009E7B3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Department</w:t>
            </w:r>
            <w:r w:rsidR="0081342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of Pharmaceutical Technology (</w:t>
            </w:r>
            <w:proofErr w:type="spellStart"/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Jadavpur</w:t>
            </w:r>
            <w:proofErr w:type="spellEnd"/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University) Kolkata. </w:t>
            </w:r>
          </w:p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</w:t>
            </w:r>
            <w:proofErr w:type="spellEnd"/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(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1997</w:t>
            </w: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K.</w:t>
            </w:r>
            <w:r w:rsidR="009E7B30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L. E’s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 (Karnataka University </w:t>
            </w:r>
            <w:proofErr w:type="spellStart"/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Dharwad</w:t>
            </w:r>
            <w:proofErr w:type="spellEnd"/>
            <w:r w:rsidR="00695946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), Belgaum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7A7C4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1994</w:t>
            </w: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K.</w:t>
            </w:r>
            <w:r w:rsidR="009E7B30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L. E’s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 (Karnataka University </w:t>
            </w:r>
            <w:proofErr w:type="spellStart"/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Dharwad</w:t>
            </w:r>
            <w:proofErr w:type="spellEnd"/>
            <w:r w:rsidR="00695946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), Belgaum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E71924" w:rsidRDefault="0086448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</w:t>
            </w:r>
            <w:r w:rsidR="005303D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21</w:t>
            </w: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</w:t>
            </w:r>
            <w:r w:rsidR="00AD3BFA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Pr</w:t>
            </w:r>
            <w:r w:rsidR="00E71924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incipal and Professor at</w:t>
            </w:r>
            <w:r w:rsidR="00AD3BFA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Annasaheb Dange </w:t>
            </w:r>
            <w:r w:rsidR="00145AEF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College</w:t>
            </w:r>
            <w:r w:rsidR="00AD3BFA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of B Pharmacy, </w:t>
            </w:r>
            <w:proofErr w:type="spellStart"/>
            <w:r w:rsidR="00AD3BFA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Ashta</w:t>
            </w:r>
            <w:r w:rsidR="003645E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.Sangli</w:t>
            </w:r>
            <w:proofErr w:type="spellEnd"/>
            <w:r w:rsidR="003645E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E71924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E71924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E71924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E71924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E71924" w:rsidRDefault="005303D1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 w:rsidR="003A1B0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6</w:t>
            </w:r>
            <w:r w:rsidR="006C5717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.5</w:t>
            </w:r>
            <w:r w:rsidR="00516DC5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E71924" w:rsidRDefault="00695946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10</w:t>
            </w:r>
            <w:r w:rsidR="00516DC5"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E71924" w:rsidRDefault="00AD3BF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524" w:type="dxa"/>
          </w:tcPr>
          <w:p w:rsidR="00516DC5" w:rsidRPr="00E71924" w:rsidRDefault="005303D1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2</w:t>
            </w:r>
            <w:r w:rsidR="003A1B03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6</w:t>
            </w:r>
            <w:r w:rsidRPr="00E7192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.5 Years 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95946" w:rsidRPr="00E71924" w:rsidRDefault="00632100" w:rsidP="006F25CF">
            <w:pPr>
              <w:jc w:val="both"/>
              <w:rPr>
                <w:rFonts w:ascii="Arial Narrow" w:hAnsi="Arial Narrow"/>
                <w:b w:val="0"/>
                <w:bCs w:val="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695946" w:rsidRPr="00E71924">
              <w:rPr>
                <w:rFonts w:ascii="Arial Narrow" w:eastAsia="Times New Roman" w:hAnsi="Arial Narrow" w:cs="Tahoma"/>
                <w:sz w:val="20"/>
                <w:szCs w:val="20"/>
              </w:rPr>
              <w:t>1.</w:t>
            </w:r>
            <w:r w:rsidR="00695946" w:rsidRPr="00E71924">
              <w:rPr>
                <w:rFonts w:ascii="Arial Narrow" w:hAnsi="Arial Narrow"/>
              </w:rPr>
              <w:t xml:space="preserve"> Life member of association of Pharmaceutical Teachers of India (APTI) KA/LM-211 </w:t>
            </w:r>
          </w:p>
          <w:p w:rsidR="00695946" w:rsidRPr="00E71924" w:rsidRDefault="00695946" w:rsidP="006F25CF">
            <w:pPr>
              <w:jc w:val="both"/>
              <w:rPr>
                <w:rFonts w:ascii="Arial Narrow" w:hAnsi="Arial Narrow"/>
                <w:b w:val="0"/>
                <w:bCs w:val="0"/>
              </w:rPr>
            </w:pPr>
            <w:r w:rsidRPr="00E71924">
              <w:rPr>
                <w:rFonts w:ascii="Arial Narrow" w:hAnsi="Arial Narrow"/>
              </w:rPr>
              <w:t xml:space="preserve">                                        2. Life Member of CEGR Membership number LT804 </w:t>
            </w:r>
          </w:p>
          <w:p w:rsidR="00632100" w:rsidRPr="00E71924" w:rsidRDefault="00695946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hAnsi="Arial Narrow"/>
              </w:rPr>
              <w:t xml:space="preserve">                                        3. Life Member of Association of Indian College Principals </w:t>
            </w:r>
            <w:r w:rsidR="009E7B30" w:rsidRPr="00E71924">
              <w:rPr>
                <w:rFonts w:ascii="Arial Narrow" w:hAnsi="Arial Narrow"/>
              </w:rPr>
              <w:t>(LM</w:t>
            </w:r>
            <w:r w:rsidRPr="00E71924">
              <w:rPr>
                <w:rFonts w:ascii="Arial Narrow" w:hAnsi="Arial Narrow"/>
              </w:rPr>
              <w:t xml:space="preserve"> 462)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695946"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Human Anatomy and Physiology, Pathophysiology, Pharmacology PG: Cellular and Molecular </w:t>
            </w:r>
            <w:r w:rsidR="00145AEF" w:rsidRPr="00E71924">
              <w:rPr>
                <w:rFonts w:ascii="Arial Narrow" w:eastAsia="Times New Roman" w:hAnsi="Arial Narrow" w:cs="Tahoma"/>
                <w:sz w:val="20"/>
                <w:szCs w:val="20"/>
              </w:rPr>
              <w:t>Pharmacology, Advances</w:t>
            </w:r>
            <w:r w:rsidR="00695946"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 in pharmacology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E71924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  <w:r w:rsidR="00695946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Carcinogenesis, novel anticancer</w:t>
            </w:r>
            <w:r w:rsidR="009E7B3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3A1B0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agents </w:t>
            </w:r>
            <w:r w:rsidR="003A1B03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from</w:t>
            </w:r>
            <w:r w:rsidR="00D5008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synthetic and plant sources </w:t>
            </w:r>
            <w:r w:rsidR="003A1B03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and their</w:t>
            </w:r>
            <w:r w:rsidR="00D50081"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targets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E71924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E7192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2"/>
            <w:hideMark/>
          </w:tcPr>
          <w:p w:rsidR="00632100" w:rsidRPr="00E71924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Rs.1,50,00</w:t>
            </w:r>
            <w:r w:rsidR="00D50081"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0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E71924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D50081" w:rsidRPr="00E71924">
              <w:rPr>
                <w:rFonts w:ascii="Arial Narrow" w:eastAsia="Times New Roman" w:hAnsi="Arial Narrow" w:cs="Tahoma"/>
                <w:sz w:val="20"/>
                <w:szCs w:val="20"/>
              </w:rPr>
              <w:t>3</w:t>
            </w:r>
            <w:r w:rsidR="003A1B03">
              <w:rPr>
                <w:rFonts w:ascii="Arial Narrow" w:eastAsia="Times New Roman" w:hAnsi="Arial Narrow" w:cs="Tahoma"/>
                <w:sz w:val="20"/>
                <w:szCs w:val="20"/>
              </w:rPr>
              <w:t>6</w:t>
            </w:r>
          </w:p>
        </w:tc>
        <w:tc>
          <w:tcPr>
            <w:tcW w:w="3780" w:type="dxa"/>
            <w:gridSpan w:val="2"/>
            <w:hideMark/>
          </w:tcPr>
          <w:p w:rsidR="00632100" w:rsidRPr="00E71924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A67B3D" w:rsidRPr="00E71924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06</w:t>
            </w:r>
          </w:p>
        </w:tc>
      </w:tr>
      <w:tr w:rsidR="00632100" w:rsidRPr="006E7F91" w:rsidTr="0079342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tcBorders>
              <w:bottom w:val="single" w:sz="4" w:space="0" w:color="auto"/>
            </w:tcBorders>
            <w:hideMark/>
          </w:tcPr>
          <w:p w:rsidR="00632100" w:rsidRPr="0079342A" w:rsidRDefault="006E7F91" w:rsidP="0079342A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iCs/>
                <w:sz w:val="20"/>
                <w:szCs w:val="26"/>
              </w:rPr>
            </w:pPr>
            <w:r w:rsidRPr="00E71924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 w:rsidR="003A1B03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03</w:t>
            </w:r>
            <w:r w:rsidR="00B5142F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                                                                                                                         Book Published : 01</w:t>
            </w:r>
          </w:p>
        </w:tc>
      </w:tr>
      <w:tr w:rsidR="0079342A" w:rsidRPr="006E7F91" w:rsidTr="0079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tcBorders>
              <w:top w:val="single" w:sz="4" w:space="0" w:color="auto"/>
            </w:tcBorders>
          </w:tcPr>
          <w:p w:rsidR="0079342A" w:rsidRPr="00E71924" w:rsidRDefault="0079342A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71924">
              <w:rPr>
                <w:rFonts w:ascii="Arial Narrow" w:eastAsia="Times New Roman" w:hAnsi="Arial Narrow" w:cs="Tahoma"/>
                <w:sz w:val="20"/>
                <w:szCs w:val="20"/>
              </w:rPr>
              <w:t xml:space="preserve">Selected Publications: 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r w:rsidRPr="00E71924">
              <w:rPr>
                <w:rFonts w:ascii="Arial Narrow" w:hAnsi="Arial Narrow"/>
                <w:b w:val="0"/>
                <w:bCs w:val="0"/>
              </w:rPr>
              <w:t xml:space="preserve">P Suresh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kanna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</w:t>
            </w:r>
            <w:r w:rsidRPr="00E71924">
              <w:rPr>
                <w:rFonts w:ascii="Arial Narrow" w:hAnsi="Arial Narrow"/>
              </w:rPr>
              <w:t>M G Saralaya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, K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Samanta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M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Chatterjee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“Vanadium inhibits DNA-protein cross-links and amelio</w:t>
            </w:r>
            <w:bookmarkStart w:id="0" w:name="_GoBack"/>
            <w:bookmarkEnd w:id="0"/>
            <w:r w:rsidRPr="00E71924">
              <w:rPr>
                <w:rFonts w:ascii="Arial Narrow" w:hAnsi="Arial Narrow"/>
                <w:b w:val="0"/>
                <w:bCs w:val="0"/>
              </w:rPr>
              <w:t xml:space="preserve">rates surface level changes of aberrant crypt foci during 1, 2-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dimethylhydrazine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induced rat colon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carcinogenesis“Cell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Biol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Toxicol.2005 Jan;21(1):41-52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Tridib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Chakraborty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Amrita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Chatterjee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</w:t>
            </w:r>
            <w:r w:rsidRPr="00E71924">
              <w:rPr>
                <w:rFonts w:ascii="Arial Narrow" w:hAnsi="Arial Narrow"/>
              </w:rPr>
              <w:t>M.G. Saralaya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, D.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Dhachinamoorthi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Malay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Chatterjee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“Vanadium inhibits the development of 2-acetylaminofluoreene-induced premalignant phenotype in two stage chemical rat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hepatocarcinogenesis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model" Life Sci.2006 May 8</w:t>
            </w:r>
            <w:proofErr w:type="gramStart"/>
            <w:r w:rsidRPr="00E71924">
              <w:rPr>
                <w:rFonts w:ascii="Arial Narrow" w:hAnsi="Arial Narrow"/>
                <w:b w:val="0"/>
                <w:bCs w:val="0"/>
              </w:rPr>
              <w:t>;78</w:t>
            </w:r>
            <w:proofErr w:type="gramEnd"/>
            <w:r w:rsidRPr="00E71924">
              <w:rPr>
                <w:rFonts w:ascii="Arial Narrow" w:hAnsi="Arial Narrow"/>
                <w:b w:val="0"/>
                <w:bCs w:val="0"/>
              </w:rPr>
              <w:t>(24):2839-51</w:t>
            </w:r>
            <w:r w:rsidRPr="00E71924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>.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Tridib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Chakraborty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Amrita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Chatterjee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</w:t>
            </w:r>
            <w:r w:rsidRPr="00E71924">
              <w:rPr>
                <w:rFonts w:ascii="Arial Narrow" w:hAnsi="Arial Narrow"/>
              </w:rPr>
              <w:t>Mahesh G Saralaya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, D.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Dhachinamoorthi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Malay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Chatterjee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“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Chemopreventive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effect of vanadium in a rodent model of chemical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hepatocarcinogenesis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: reflections in oxidative DNA damage, energy-dispersive X-ray fluorescence profile and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metallothionein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expression” J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Biol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Inorg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Chem.2006 Oct;11(7):855-66</w:t>
            </w:r>
            <w:r w:rsidRPr="00E71924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 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r w:rsidRPr="00E71924">
              <w:rPr>
                <w:rFonts w:ascii="Arial Narrow" w:hAnsi="Arial Narrow"/>
              </w:rPr>
              <w:t xml:space="preserve">Saralaya, Mahesh G, 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Patel,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Paras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Manish Patel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Samresh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PalRoy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Patel,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Asish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N</w:t>
            </w:r>
            <w:r w:rsidRPr="00E71924">
              <w:rPr>
                <w:rFonts w:ascii="Arial Narrow" w:hAnsi="Arial Narrow"/>
              </w:rPr>
              <w:t xml:space="preserve"> 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"Antidiarrheal Activity of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Methanolic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Extract of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Moringa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oleifera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Lam Roots in Experimental Animal Models" IJPR 2010 ;2(2) 35-39 </w:t>
            </w:r>
          </w:p>
          <w:p w:rsidR="0079342A" w:rsidRPr="00E71924" w:rsidRDefault="0079342A" w:rsidP="00CF5F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Saralai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Mahesh Patel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Mital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Harde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Pinal “A REVIEW ON ENDANGERED PLANT SPECIES AND THEIR CONSERVATION STRATERGIES” Plant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Activa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2011; 2011( 4) 1-5</w:t>
            </w:r>
            <w:r w:rsidRPr="00E71924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 </w:t>
            </w:r>
          </w:p>
          <w:p w:rsidR="0079342A" w:rsidRPr="00E71924" w:rsidRDefault="0079342A" w:rsidP="00CF5F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iCs/>
                <w:sz w:val="20"/>
                <w:szCs w:val="26"/>
              </w:rPr>
            </w:pP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Bangar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,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Amarnath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V</w:t>
            </w:r>
            <w:r w:rsidRPr="00E71924">
              <w:rPr>
                <w:rFonts w:ascii="Arial Narrow" w:hAnsi="Arial Narrow"/>
              </w:rPr>
              <w:t xml:space="preserve"> Saralaya, MG </w:t>
            </w:r>
            <w:r w:rsidRPr="00E71924">
              <w:rPr>
                <w:rFonts w:ascii="Arial Narrow" w:hAnsi="Arial Narrow"/>
                <w:b w:val="0"/>
                <w:bCs w:val="0"/>
              </w:rPr>
              <w:t>“Anti-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hyperglycaemic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activity of ethanol extract and chloroform extract of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Indigofera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tinctoria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leaves in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streptozotocin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induced diabetic mice (Family-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Papilionaceae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>)” Research Journal of Pharmaceutical, Biological and Chemical Sciences Jan 2011; 2(1): 445-455</w:t>
            </w:r>
            <w:r w:rsidRPr="00E71924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>.</w:t>
            </w:r>
            <w:r w:rsidRPr="00E71924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E71924">
              <w:rPr>
                <w:rFonts w:ascii="Arial Narrow" w:hAnsi="Arial Narrow"/>
                <w:b w:val="0"/>
                <w:bCs w:val="0"/>
              </w:rPr>
              <w:t xml:space="preserve">G B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Sonara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>,</w:t>
            </w:r>
            <w:r w:rsidRPr="00E71924">
              <w:rPr>
                <w:rFonts w:ascii="Arial Narrow" w:hAnsi="Arial Narrow"/>
              </w:rPr>
              <w:t xml:space="preserve"> MG Saralaya, 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NK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Gheewala</w:t>
            </w:r>
            <w:proofErr w:type="gramStart"/>
            <w:r w:rsidRPr="00E71924">
              <w:rPr>
                <w:rFonts w:ascii="Arial Narrow" w:hAnsi="Arial Narrow"/>
                <w:b w:val="0"/>
                <w:bCs w:val="0"/>
              </w:rPr>
              <w:t>,BB</w:t>
            </w:r>
            <w:proofErr w:type="spellEnd"/>
            <w:proofErr w:type="gram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Sutariya</w:t>
            </w:r>
            <w:proofErr w:type="spellEnd"/>
            <w:r w:rsidRPr="00E71924">
              <w:rPr>
                <w:rFonts w:ascii="Arial Narrow" w:hAnsi="Arial Narrow"/>
              </w:rPr>
              <w:t xml:space="preserve"> </w:t>
            </w:r>
            <w:r w:rsidRPr="00E71924">
              <w:rPr>
                <w:rFonts w:ascii="Arial Narrow" w:hAnsi="Arial Narrow"/>
                <w:b w:val="0"/>
                <w:bCs w:val="0"/>
              </w:rPr>
              <w:t>"DEVELOPMENT AND VALIDATION OF HPTLC METHOD FOR SIMULTANEOUS QUANTIFICATION OF BIOMARKER IN POLY HERBAL AVALEHA FORMULATION “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Inventi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Rapid: Pharm Analysis &amp; Quality Assurance 2012; 1 (2) 24-31</w:t>
            </w:r>
            <w:r>
              <w:rPr>
                <w:rFonts w:ascii="Arial Narrow" w:hAnsi="Arial Narrow"/>
                <w:b w:val="0"/>
              </w:rPr>
              <w:t>.</w:t>
            </w:r>
          </w:p>
          <w:p w:rsidR="0079342A" w:rsidRPr="00E71924" w:rsidRDefault="0079342A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E71924">
              <w:rPr>
                <w:rFonts w:ascii="Arial Narrow" w:hAnsi="Arial Narrow"/>
                <w:b w:val="0"/>
                <w:bCs w:val="0"/>
              </w:rPr>
              <w:t xml:space="preserve">GB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Sonara</w:t>
            </w:r>
            <w:proofErr w:type="spellEnd"/>
            <w:r w:rsidRPr="00E71924">
              <w:rPr>
                <w:rFonts w:ascii="Arial Narrow" w:hAnsi="Arial Narrow"/>
              </w:rPr>
              <w:t xml:space="preserve">, MG Saralaya </w:t>
            </w:r>
            <w:r w:rsidRPr="00E71924">
              <w:rPr>
                <w:rFonts w:ascii="Arial Narrow" w:hAnsi="Arial Narrow"/>
                <w:b w:val="0"/>
                <w:bCs w:val="0"/>
              </w:rPr>
              <w:t xml:space="preserve">"Phytochemical evaluation of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arial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part of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Leptadenia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71924">
              <w:rPr>
                <w:rFonts w:ascii="Arial Narrow" w:hAnsi="Arial Narrow"/>
                <w:b w:val="0"/>
                <w:bCs w:val="0"/>
              </w:rPr>
              <w:t>reticulata</w:t>
            </w:r>
            <w:proofErr w:type="spellEnd"/>
            <w:r w:rsidRPr="00E71924">
              <w:rPr>
                <w:rFonts w:ascii="Arial Narrow" w:hAnsi="Arial Narrow"/>
                <w:b w:val="0"/>
                <w:bCs w:val="0"/>
              </w:rPr>
              <w:t xml:space="preserve"> (Retz) for poly phenolic compound and free scavenging activity" Journal of Current Pharma Research </w:t>
            </w:r>
            <w:proofErr w:type="gramStart"/>
            <w:r w:rsidRPr="00E71924">
              <w:rPr>
                <w:rFonts w:ascii="Arial Narrow" w:hAnsi="Arial Narrow"/>
                <w:b w:val="0"/>
                <w:bCs w:val="0"/>
              </w:rPr>
              <w:t>2012 ;</w:t>
            </w:r>
            <w:proofErr w:type="gramEnd"/>
            <w:r w:rsidRPr="00E71924">
              <w:rPr>
                <w:rFonts w:ascii="Arial Narrow" w:hAnsi="Arial Narrow"/>
                <w:b w:val="0"/>
                <w:bCs w:val="0"/>
              </w:rPr>
              <w:t xml:space="preserve"> 3 ( 1); 727: 2230-7834</w:t>
            </w:r>
            <w:r>
              <w:rPr>
                <w:rFonts w:ascii="Arial Narrow" w:hAnsi="Arial Narrow"/>
                <w:b w:val="0"/>
              </w:rPr>
              <w:t>.</w:t>
            </w:r>
          </w:p>
          <w:p w:rsidR="0079342A" w:rsidRPr="00E71924" w:rsidRDefault="0079342A" w:rsidP="008134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iCs/>
                <w:sz w:val="20"/>
                <w:szCs w:val="26"/>
              </w:rPr>
            </w:pPr>
            <w:r w:rsidRPr="009E7B30">
              <w:rPr>
                <w:rFonts w:ascii="Arial Narrow" w:hAnsi="Arial Narrow"/>
                <w:b w:val="0"/>
                <w:bCs w:val="0"/>
              </w:rPr>
              <w:t xml:space="preserve">GB </w:t>
            </w:r>
            <w:proofErr w:type="spellStart"/>
            <w:r w:rsidRPr="009E7B30">
              <w:rPr>
                <w:rFonts w:ascii="Arial Narrow" w:hAnsi="Arial Narrow"/>
                <w:b w:val="0"/>
                <w:bCs w:val="0"/>
              </w:rPr>
              <w:t>Sonara</w:t>
            </w:r>
            <w:proofErr w:type="spellEnd"/>
            <w:r w:rsidRPr="0081342E">
              <w:rPr>
                <w:rFonts w:ascii="Arial Narrow" w:hAnsi="Arial Narrow"/>
              </w:rPr>
              <w:t xml:space="preserve">, MG Saralaya, </w:t>
            </w:r>
            <w:r w:rsidRPr="009E7B30">
              <w:rPr>
                <w:rFonts w:ascii="Arial Narrow" w:hAnsi="Arial Narrow"/>
                <w:b w:val="0"/>
                <w:bCs w:val="0"/>
              </w:rPr>
              <w:t xml:space="preserve">NK </w:t>
            </w:r>
            <w:proofErr w:type="spellStart"/>
            <w:r w:rsidRPr="009E7B30">
              <w:rPr>
                <w:rFonts w:ascii="Arial Narrow" w:hAnsi="Arial Narrow"/>
                <w:b w:val="0"/>
                <w:bCs w:val="0"/>
              </w:rPr>
              <w:t>Gheewala</w:t>
            </w:r>
            <w:proofErr w:type="spellEnd"/>
            <w:r w:rsidRPr="009E7B30">
              <w:rPr>
                <w:rFonts w:ascii="Arial Narrow" w:hAnsi="Arial Narrow"/>
                <w:b w:val="0"/>
                <w:bCs w:val="0"/>
              </w:rPr>
              <w:t xml:space="preserve">" ANTIHISTAMINIC, ANTI ALLERGIC AND MAST CELL STABILIZING EFFECT OF PHYTOSTEROL RICH FRACTION OF AERIAL PART LEPTADENIA RETICULATA (RETZ)" </w:t>
            </w:r>
            <w:proofErr w:type="spellStart"/>
            <w:r w:rsidRPr="009E7B30">
              <w:rPr>
                <w:rFonts w:ascii="Arial Narrow" w:hAnsi="Arial Narrow"/>
                <w:b w:val="0"/>
                <w:bCs w:val="0"/>
              </w:rPr>
              <w:t>Inventi</w:t>
            </w:r>
            <w:proofErr w:type="spellEnd"/>
            <w:r w:rsidRPr="009E7B30">
              <w:rPr>
                <w:rFonts w:ascii="Arial Narrow" w:hAnsi="Arial Narrow"/>
                <w:b w:val="0"/>
                <w:bCs w:val="0"/>
              </w:rPr>
              <w:t xml:space="preserve"> Rapid: </w:t>
            </w:r>
            <w:proofErr w:type="spellStart"/>
            <w:r w:rsidRPr="009E7B30">
              <w:rPr>
                <w:rFonts w:ascii="Arial Narrow" w:hAnsi="Arial Narrow"/>
                <w:b w:val="0"/>
                <w:bCs w:val="0"/>
              </w:rPr>
              <w:t>Planta</w:t>
            </w:r>
            <w:proofErr w:type="spellEnd"/>
            <w:r w:rsidRPr="009E7B30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9E7B30">
              <w:rPr>
                <w:rFonts w:ascii="Arial Narrow" w:hAnsi="Arial Narrow"/>
                <w:b w:val="0"/>
                <w:bCs w:val="0"/>
              </w:rPr>
              <w:t>Activa</w:t>
            </w:r>
            <w:proofErr w:type="spellEnd"/>
            <w:r w:rsidRPr="009E7B30">
              <w:rPr>
                <w:rFonts w:ascii="Arial Narrow" w:hAnsi="Arial Narrow"/>
                <w:b w:val="0"/>
                <w:bCs w:val="0"/>
              </w:rPr>
              <w:t xml:space="preserve"> 2012</w:t>
            </w:r>
            <w:proofErr w:type="gramStart"/>
            <w:r w:rsidRPr="009E7B30">
              <w:rPr>
                <w:rFonts w:ascii="Arial Narrow" w:hAnsi="Arial Narrow"/>
                <w:b w:val="0"/>
                <w:bCs w:val="0"/>
              </w:rPr>
              <w:t>;1</w:t>
            </w:r>
            <w:proofErr w:type="gramEnd"/>
            <w:r w:rsidRPr="009E7B30">
              <w:rPr>
                <w:rFonts w:ascii="Arial Narrow" w:hAnsi="Arial Narrow"/>
                <w:b w:val="0"/>
                <w:bCs w:val="0"/>
              </w:rPr>
              <w:t>(3)18-23.</w:t>
            </w:r>
          </w:p>
        </w:tc>
      </w:tr>
    </w:tbl>
    <w:p w:rsidR="001F1723" w:rsidRPr="006E7F91" w:rsidRDefault="001F1723" w:rsidP="009E7B30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0" w:rsidRDefault="00CE5420" w:rsidP="00632100">
      <w:pPr>
        <w:spacing w:after="0" w:line="240" w:lineRule="auto"/>
      </w:pPr>
      <w:r>
        <w:separator/>
      </w:r>
    </w:p>
  </w:endnote>
  <w:endnote w:type="continuationSeparator" w:id="0">
    <w:p w:rsidR="00CE5420" w:rsidRDefault="00CE5420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0" w:rsidRDefault="00CE5420" w:rsidP="00632100">
      <w:pPr>
        <w:spacing w:after="0" w:line="240" w:lineRule="auto"/>
      </w:pPr>
      <w:r>
        <w:separator/>
      </w:r>
    </w:p>
  </w:footnote>
  <w:footnote w:type="continuationSeparator" w:id="0">
    <w:p w:rsidR="00CE5420" w:rsidRDefault="00CE5420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1126E"/>
    <w:rsid w:val="00065946"/>
    <w:rsid w:val="0007613F"/>
    <w:rsid w:val="00097C22"/>
    <w:rsid w:val="001025A3"/>
    <w:rsid w:val="00145AEF"/>
    <w:rsid w:val="0017147B"/>
    <w:rsid w:val="001A724F"/>
    <w:rsid w:val="001F1723"/>
    <w:rsid w:val="00251347"/>
    <w:rsid w:val="002D0E71"/>
    <w:rsid w:val="003645E5"/>
    <w:rsid w:val="003A1B03"/>
    <w:rsid w:val="00403919"/>
    <w:rsid w:val="004877B5"/>
    <w:rsid w:val="00516DC5"/>
    <w:rsid w:val="005303D1"/>
    <w:rsid w:val="00530DD7"/>
    <w:rsid w:val="00573647"/>
    <w:rsid w:val="005802BD"/>
    <w:rsid w:val="006101EB"/>
    <w:rsid w:val="00632100"/>
    <w:rsid w:val="00655B0C"/>
    <w:rsid w:val="006856DA"/>
    <w:rsid w:val="00695946"/>
    <w:rsid w:val="006B6939"/>
    <w:rsid w:val="006C5717"/>
    <w:rsid w:val="006E7F91"/>
    <w:rsid w:val="006F25CF"/>
    <w:rsid w:val="00771C34"/>
    <w:rsid w:val="00792339"/>
    <w:rsid w:val="0079342A"/>
    <w:rsid w:val="007A7C41"/>
    <w:rsid w:val="0081342E"/>
    <w:rsid w:val="0082352F"/>
    <w:rsid w:val="00836B1E"/>
    <w:rsid w:val="00864480"/>
    <w:rsid w:val="009054B8"/>
    <w:rsid w:val="00926B92"/>
    <w:rsid w:val="009328C2"/>
    <w:rsid w:val="00977CCE"/>
    <w:rsid w:val="00985E00"/>
    <w:rsid w:val="0098725C"/>
    <w:rsid w:val="009905A2"/>
    <w:rsid w:val="009E7B30"/>
    <w:rsid w:val="00A67B3D"/>
    <w:rsid w:val="00AA2241"/>
    <w:rsid w:val="00AD3BFA"/>
    <w:rsid w:val="00AF03C7"/>
    <w:rsid w:val="00B5142F"/>
    <w:rsid w:val="00B64688"/>
    <w:rsid w:val="00BB4BBB"/>
    <w:rsid w:val="00BB7D6E"/>
    <w:rsid w:val="00BF7F4A"/>
    <w:rsid w:val="00CE5420"/>
    <w:rsid w:val="00CF5FEB"/>
    <w:rsid w:val="00D12B70"/>
    <w:rsid w:val="00D44C96"/>
    <w:rsid w:val="00D50081"/>
    <w:rsid w:val="00D6214A"/>
    <w:rsid w:val="00E46095"/>
    <w:rsid w:val="00E71924"/>
    <w:rsid w:val="00EF7B15"/>
    <w:rsid w:val="00F14D08"/>
    <w:rsid w:val="00F669A2"/>
    <w:rsid w:val="00F84404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C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</cp:lastModifiedBy>
  <cp:revision>6</cp:revision>
  <dcterms:created xsi:type="dcterms:W3CDTF">2022-10-05T13:50:00Z</dcterms:created>
  <dcterms:modified xsi:type="dcterms:W3CDTF">2022-10-06T05:04:00Z</dcterms:modified>
</cp:coreProperties>
</file>